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F91" w:rsidRDefault="001A2F91" w:rsidP="001A2F91">
      <w:pPr>
        <w:pStyle w:val="DatePosition"/>
        <w:spacing w:before="1080" w:after="360"/>
        <w:rPr>
          <w:rFonts w:ascii="Arial" w:hAnsi="Arial" w:cs="Arial"/>
          <w:szCs w:val="22"/>
        </w:rPr>
      </w:pPr>
      <w:r w:rsidRPr="001A2F91">
        <w:rPr>
          <w:rFonts w:ascii="Arial" w:hAnsi="Arial" w:cs="Arial"/>
          <w:noProof/>
          <w:szCs w:val="22"/>
          <w:lang w:eastAsia="en-AU"/>
        </w:rPr>
        <w:drawing>
          <wp:inline distT="0" distB="0" distL="0" distR="0">
            <wp:extent cx="5723558" cy="1800225"/>
            <wp:effectExtent l="19050" t="0" r="0" b="0"/>
            <wp:docPr id="2" name="Picture 0" descr="LSAV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AV letterhead.jpg"/>
                    <pic:cNvPicPr/>
                  </pic:nvPicPr>
                  <pic:blipFill>
                    <a:blip r:embed="rId5" cstate="print"/>
                    <a:stretch>
                      <a:fillRect/>
                    </a:stretch>
                  </pic:blipFill>
                  <pic:spPr>
                    <a:xfrm>
                      <a:off x="0" y="0"/>
                      <a:ext cx="5731510" cy="1802726"/>
                    </a:xfrm>
                    <a:prstGeom prst="rect">
                      <a:avLst/>
                    </a:prstGeom>
                  </pic:spPr>
                </pic:pic>
              </a:graphicData>
            </a:graphic>
          </wp:inline>
        </w:drawing>
      </w:r>
    </w:p>
    <w:p w:rsidR="001A2F91" w:rsidRPr="00EA2806" w:rsidRDefault="00A6773E" w:rsidP="001A2F91">
      <w:pPr>
        <w:pStyle w:val="DatePosition"/>
        <w:spacing w:before="1080" w:after="360"/>
        <w:rPr>
          <w:rFonts w:ascii="Arial" w:hAnsi="Arial" w:cs="Arial"/>
          <w:szCs w:val="22"/>
        </w:rPr>
      </w:pPr>
      <w:r>
        <w:rPr>
          <w:rFonts w:ascii="Arial" w:hAnsi="Arial" w:cs="Arial"/>
          <w:szCs w:val="22"/>
        </w:rPr>
        <w:t>31</w:t>
      </w:r>
      <w:r w:rsidR="001A2F91" w:rsidRPr="00EA2806">
        <w:rPr>
          <w:rFonts w:ascii="Arial" w:hAnsi="Arial" w:cs="Arial"/>
          <w:szCs w:val="22"/>
        </w:rPr>
        <w:t xml:space="preserve"> </w:t>
      </w:r>
      <w:r w:rsidR="00840A74">
        <w:rPr>
          <w:rFonts w:ascii="Arial" w:hAnsi="Arial" w:cs="Arial"/>
          <w:szCs w:val="22"/>
        </w:rPr>
        <w:t>January</w:t>
      </w:r>
      <w:r w:rsidR="001A2F91" w:rsidRPr="00EA2806">
        <w:rPr>
          <w:rFonts w:ascii="Arial" w:hAnsi="Arial" w:cs="Arial"/>
          <w:szCs w:val="22"/>
        </w:rPr>
        <w:t xml:space="preserve"> 201</w:t>
      </w:r>
      <w:r w:rsidR="00840A74">
        <w:rPr>
          <w:rFonts w:ascii="Arial" w:hAnsi="Arial" w:cs="Arial"/>
          <w:szCs w:val="22"/>
        </w:rPr>
        <w:t>2</w:t>
      </w:r>
    </w:p>
    <w:p w:rsidR="001A2F91" w:rsidRPr="00EA2806" w:rsidRDefault="00840A74" w:rsidP="001A2F91">
      <w:pPr>
        <w:rPr>
          <w:rFonts w:ascii="Arial" w:hAnsi="Arial" w:cs="Arial"/>
          <w:b/>
          <w:szCs w:val="22"/>
        </w:rPr>
      </w:pPr>
      <w:bookmarkStart w:id="0" w:name="Ref"/>
      <w:bookmarkStart w:id="1" w:name="To"/>
      <w:bookmarkEnd w:id="0"/>
      <w:bookmarkEnd w:id="1"/>
      <w:r>
        <w:rPr>
          <w:rFonts w:ascii="Arial" w:hAnsi="Arial" w:cs="Arial"/>
          <w:b/>
          <w:szCs w:val="22"/>
        </w:rPr>
        <w:t>Dr Tony Britt</w:t>
      </w:r>
    </w:p>
    <w:p w:rsidR="001A2F91" w:rsidRPr="00EA2806" w:rsidRDefault="00840A74" w:rsidP="001A2F91">
      <w:pPr>
        <w:rPr>
          <w:rFonts w:ascii="Arial" w:hAnsi="Arial" w:cs="Arial"/>
          <w:b/>
          <w:szCs w:val="22"/>
        </w:rPr>
      </w:pPr>
      <w:r>
        <w:rPr>
          <w:rFonts w:ascii="Arial" w:hAnsi="Arial" w:cs="Arial"/>
          <w:b/>
          <w:szCs w:val="22"/>
        </w:rPr>
        <w:t xml:space="preserve">Sheep and </w:t>
      </w:r>
      <w:r w:rsidR="00A6773E">
        <w:rPr>
          <w:rFonts w:ascii="Arial" w:hAnsi="Arial" w:cs="Arial"/>
          <w:b/>
          <w:szCs w:val="22"/>
        </w:rPr>
        <w:t>C</w:t>
      </w:r>
      <w:r>
        <w:rPr>
          <w:rFonts w:ascii="Arial" w:hAnsi="Arial" w:cs="Arial"/>
          <w:b/>
          <w:szCs w:val="22"/>
        </w:rPr>
        <w:t>attle Compensation Funds</w:t>
      </w:r>
    </w:p>
    <w:p w:rsidR="001A2F91" w:rsidRPr="00EA2806" w:rsidRDefault="001A2F91" w:rsidP="001A2F91">
      <w:pPr>
        <w:pStyle w:val="BodyText2"/>
        <w:rPr>
          <w:rFonts w:ascii="Arial" w:hAnsi="Arial" w:cs="Arial"/>
          <w:szCs w:val="22"/>
        </w:rPr>
      </w:pPr>
    </w:p>
    <w:p w:rsidR="001A2F91" w:rsidRPr="00EA2806" w:rsidRDefault="001A2F91" w:rsidP="001A2F91">
      <w:pPr>
        <w:jc w:val="left"/>
        <w:rPr>
          <w:rFonts w:ascii="Arial" w:hAnsi="Arial" w:cs="Arial"/>
          <w:b/>
          <w:szCs w:val="22"/>
        </w:rPr>
      </w:pPr>
      <w:bookmarkStart w:id="2" w:name="Dear"/>
      <w:bookmarkStart w:id="3" w:name="Subject"/>
      <w:bookmarkEnd w:id="2"/>
      <w:bookmarkEnd w:id="3"/>
    </w:p>
    <w:p w:rsidR="001A2F91" w:rsidRPr="00EA2806" w:rsidRDefault="00840A74" w:rsidP="001A2F91">
      <w:pPr>
        <w:ind w:hanging="33"/>
        <w:jc w:val="center"/>
        <w:rPr>
          <w:rFonts w:ascii="Arial" w:hAnsi="Arial" w:cs="Arial"/>
          <w:b/>
          <w:caps/>
          <w:szCs w:val="22"/>
        </w:rPr>
      </w:pPr>
      <w:r>
        <w:rPr>
          <w:rFonts w:ascii="Arial" w:hAnsi="Arial" w:cs="Arial"/>
          <w:b/>
          <w:caps/>
          <w:szCs w:val="22"/>
        </w:rPr>
        <w:t>FINAL REPORT</w:t>
      </w:r>
    </w:p>
    <w:p w:rsidR="001A2F91" w:rsidRPr="00EA2806" w:rsidRDefault="001A2F91" w:rsidP="001A2F91">
      <w:pPr>
        <w:ind w:left="2160" w:firstLine="720"/>
        <w:rPr>
          <w:rFonts w:ascii="Arial" w:hAnsi="Arial" w:cs="Arial"/>
          <w:b/>
          <w:caps/>
          <w:szCs w:val="22"/>
        </w:rPr>
      </w:pPr>
    </w:p>
    <w:p w:rsidR="001A2F91" w:rsidRPr="00EA2806" w:rsidRDefault="001A2F91" w:rsidP="001A2F91">
      <w:pPr>
        <w:ind w:hanging="33"/>
        <w:jc w:val="center"/>
        <w:rPr>
          <w:rFonts w:ascii="Arial" w:hAnsi="Arial" w:cs="Arial"/>
          <w:b/>
          <w:szCs w:val="22"/>
        </w:rPr>
      </w:pPr>
      <w:r w:rsidRPr="00EA2806">
        <w:rPr>
          <w:rFonts w:ascii="Arial" w:hAnsi="Arial" w:cs="Arial"/>
          <w:b/>
          <w:szCs w:val="22"/>
        </w:rPr>
        <w:t>Project Number  312429</w:t>
      </w:r>
    </w:p>
    <w:p w:rsidR="001A2F91" w:rsidRPr="00EA2806" w:rsidRDefault="001A2F91" w:rsidP="001A2F91">
      <w:pPr>
        <w:rPr>
          <w:rFonts w:ascii="Arial" w:hAnsi="Arial" w:cs="Arial"/>
          <w:b/>
          <w:szCs w:val="22"/>
        </w:rPr>
      </w:pPr>
    </w:p>
    <w:p w:rsidR="001A2F91" w:rsidRPr="00EA2806" w:rsidRDefault="001A2F91" w:rsidP="001A2F91">
      <w:pPr>
        <w:jc w:val="center"/>
        <w:rPr>
          <w:rFonts w:ascii="Arial" w:hAnsi="Arial" w:cs="Arial"/>
          <w:b/>
          <w:szCs w:val="22"/>
        </w:rPr>
      </w:pPr>
      <w:r w:rsidRPr="00EA2806">
        <w:rPr>
          <w:rFonts w:ascii="Arial" w:hAnsi="Arial" w:cs="Arial"/>
          <w:b/>
          <w:szCs w:val="22"/>
        </w:rPr>
        <w:t>Project Title Livestock Standstill in Victorian Saleyards</w:t>
      </w:r>
    </w:p>
    <w:p w:rsidR="001A2F91" w:rsidRPr="00EA2806" w:rsidRDefault="001A2F91" w:rsidP="001A2F91">
      <w:pPr>
        <w:jc w:val="center"/>
        <w:rPr>
          <w:rFonts w:ascii="Arial" w:hAnsi="Arial" w:cs="Arial"/>
          <w:b/>
          <w:szCs w:val="22"/>
        </w:rPr>
      </w:pPr>
    </w:p>
    <w:p w:rsidR="001A2F91" w:rsidRPr="00EA2806" w:rsidRDefault="001A2F91" w:rsidP="001A2F91">
      <w:pPr>
        <w:jc w:val="center"/>
        <w:rPr>
          <w:rFonts w:ascii="Arial" w:hAnsi="Arial" w:cs="Arial"/>
          <w:b/>
          <w:szCs w:val="22"/>
        </w:rPr>
      </w:pPr>
    </w:p>
    <w:p w:rsidR="001A2F91" w:rsidRPr="00EA2806" w:rsidRDefault="001A2F91" w:rsidP="001A2F91">
      <w:pPr>
        <w:rPr>
          <w:rFonts w:ascii="Arial" w:hAnsi="Arial" w:cs="Arial"/>
          <w:szCs w:val="22"/>
        </w:rPr>
      </w:pPr>
      <w:r w:rsidRPr="00EA2806">
        <w:rPr>
          <w:rFonts w:ascii="Arial" w:hAnsi="Arial" w:cs="Arial"/>
          <w:szCs w:val="22"/>
        </w:rPr>
        <w:t xml:space="preserve">Dear </w:t>
      </w:r>
      <w:r w:rsidR="00840A74">
        <w:rPr>
          <w:rFonts w:ascii="Arial" w:hAnsi="Arial" w:cs="Arial"/>
          <w:szCs w:val="22"/>
        </w:rPr>
        <w:t>Tony</w:t>
      </w:r>
      <w:r w:rsidRPr="00EA2806">
        <w:rPr>
          <w:rStyle w:val="02BlueFillIn"/>
          <w:rFonts w:ascii="Arial" w:hAnsi="Arial" w:cs="Arial"/>
          <w:szCs w:val="22"/>
        </w:rPr>
        <w:t>,</w:t>
      </w:r>
    </w:p>
    <w:p w:rsidR="001A2F91" w:rsidRPr="00EA2806" w:rsidRDefault="001A2F91" w:rsidP="001A2F91">
      <w:pPr>
        <w:rPr>
          <w:rFonts w:ascii="Arial" w:hAnsi="Arial" w:cs="Arial"/>
          <w:szCs w:val="22"/>
        </w:rPr>
      </w:pPr>
    </w:p>
    <w:p w:rsidR="001A2F91" w:rsidRPr="00EA2806" w:rsidRDefault="001A2F91" w:rsidP="001A2F91">
      <w:pPr>
        <w:rPr>
          <w:rFonts w:ascii="Arial" w:hAnsi="Arial" w:cs="Arial"/>
          <w:szCs w:val="22"/>
        </w:rPr>
      </w:pPr>
      <w:r w:rsidRPr="00EA2806">
        <w:rPr>
          <w:rFonts w:ascii="Arial" w:hAnsi="Arial" w:cs="Arial"/>
          <w:szCs w:val="22"/>
        </w:rPr>
        <w:t xml:space="preserve">This </w:t>
      </w:r>
      <w:r w:rsidR="00840A74">
        <w:rPr>
          <w:rFonts w:ascii="Arial" w:hAnsi="Arial" w:cs="Arial"/>
          <w:szCs w:val="22"/>
        </w:rPr>
        <w:t>report provides a status update on the stock standstill project funded by the Cattle and sheep compensation funds during 2011.</w:t>
      </w:r>
    </w:p>
    <w:p w:rsidR="001A2F91" w:rsidRDefault="001A2F91" w:rsidP="001A2F91">
      <w:pPr>
        <w:rPr>
          <w:rFonts w:ascii="Arial" w:hAnsi="Arial" w:cs="Arial"/>
          <w:szCs w:val="22"/>
        </w:rPr>
      </w:pPr>
    </w:p>
    <w:p w:rsidR="001A2F91" w:rsidRPr="00EA2806" w:rsidRDefault="001A2F91" w:rsidP="001A2F91">
      <w:pPr>
        <w:pStyle w:val="03IndentedBodyText"/>
        <w:ind w:left="0"/>
        <w:rPr>
          <w:rFonts w:ascii="Arial" w:hAnsi="Arial" w:cs="Arial"/>
          <w:sz w:val="22"/>
          <w:szCs w:val="22"/>
        </w:rPr>
      </w:pPr>
    </w:p>
    <w:p w:rsidR="001A2F91" w:rsidRPr="003A2208" w:rsidRDefault="001A2F91" w:rsidP="001A2F91">
      <w:pPr>
        <w:pStyle w:val="Heading1"/>
        <w:keepNext/>
        <w:keepLines/>
        <w:tabs>
          <w:tab w:val="clear" w:pos="1985"/>
          <w:tab w:val="num" w:pos="1134"/>
        </w:tabs>
        <w:spacing w:before="0" w:after="0"/>
        <w:ind w:left="1134" w:right="0" w:hanging="1134"/>
        <w:rPr>
          <w:rStyle w:val="02BlueFillIn"/>
          <w:rFonts w:ascii="Arial" w:hAnsi="Arial" w:cs="Arial"/>
          <w:b w:val="0"/>
          <w:szCs w:val="22"/>
        </w:rPr>
      </w:pPr>
      <w:r w:rsidRPr="003A2208">
        <w:rPr>
          <w:rFonts w:ascii="Arial" w:hAnsi="Arial" w:cs="Arial"/>
          <w:b/>
          <w:szCs w:val="22"/>
        </w:rPr>
        <w:t>BACKGROUND AND SCOPE</w:t>
      </w:r>
    </w:p>
    <w:p w:rsidR="001A2F91" w:rsidRPr="00EA2806" w:rsidRDefault="001A2F91" w:rsidP="001A2F91">
      <w:pPr>
        <w:pStyle w:val="03IndentedBodyText"/>
        <w:ind w:left="0"/>
        <w:rPr>
          <w:rFonts w:ascii="Arial" w:hAnsi="Arial" w:cs="Arial"/>
          <w:sz w:val="22"/>
          <w:szCs w:val="22"/>
          <w:lang w:val="en-AU"/>
        </w:rPr>
      </w:pPr>
    </w:p>
    <w:p w:rsidR="001A2F91" w:rsidRPr="00EA2806" w:rsidRDefault="001A2F91" w:rsidP="001A2F91">
      <w:pPr>
        <w:rPr>
          <w:rFonts w:ascii="Arial" w:hAnsi="Arial" w:cs="Arial"/>
          <w:szCs w:val="22"/>
        </w:rPr>
      </w:pPr>
      <w:r w:rsidRPr="00EA2806">
        <w:rPr>
          <w:rFonts w:ascii="Arial" w:hAnsi="Arial" w:cs="Arial"/>
          <w:szCs w:val="22"/>
        </w:rPr>
        <w:t>The project will be delivered across the Victorian saleyard sector and will include all yards as required and will not be restricted to LSAV member yards only</w:t>
      </w:r>
      <w:r w:rsidR="00A6773E" w:rsidRPr="00EA2806">
        <w:rPr>
          <w:rFonts w:ascii="Arial" w:hAnsi="Arial" w:cs="Arial"/>
          <w:szCs w:val="22"/>
        </w:rPr>
        <w:t>.</w:t>
      </w:r>
    </w:p>
    <w:p w:rsidR="001A2F91" w:rsidRPr="00EA2806" w:rsidRDefault="001A2F91" w:rsidP="001A2F91">
      <w:pPr>
        <w:rPr>
          <w:rFonts w:ascii="Arial" w:hAnsi="Arial" w:cs="Arial"/>
          <w:szCs w:val="22"/>
        </w:rPr>
      </w:pPr>
      <w:r w:rsidRPr="00EA2806">
        <w:rPr>
          <w:rFonts w:ascii="Arial" w:hAnsi="Arial" w:cs="Arial"/>
          <w:szCs w:val="22"/>
        </w:rPr>
        <w:t xml:space="preserve">By the end of the project, Victorian saleyards will be better prepared to manage their premises when a livestock standstill is in force. Saleyards with effective contingency plans and well informed personnel will play a critical role in preventing the spread of FMD if an outbreak were to occur in </w:t>
      </w:r>
      <w:smartTag w:uri="urn:schemas-microsoft-com:office:smarttags" w:element="country-region">
        <w:smartTag w:uri="urn:schemas-microsoft-com:office:smarttags" w:element="place">
          <w:r w:rsidRPr="00EA2806">
            <w:rPr>
              <w:rFonts w:ascii="Arial" w:hAnsi="Arial" w:cs="Arial"/>
              <w:szCs w:val="22"/>
            </w:rPr>
            <w:t>Australia</w:t>
          </w:r>
        </w:smartTag>
      </w:smartTag>
      <w:r w:rsidRPr="00EA2806">
        <w:rPr>
          <w:rFonts w:ascii="Arial" w:hAnsi="Arial" w:cs="Arial"/>
          <w:szCs w:val="22"/>
        </w:rPr>
        <w:t>.</w:t>
      </w:r>
    </w:p>
    <w:p w:rsidR="001A2F91" w:rsidRPr="00EA2806" w:rsidRDefault="001A2F91" w:rsidP="001A2F91">
      <w:pPr>
        <w:rPr>
          <w:rFonts w:ascii="Arial" w:hAnsi="Arial" w:cs="Arial"/>
          <w:szCs w:val="22"/>
        </w:rPr>
      </w:pPr>
    </w:p>
    <w:p w:rsidR="001A2F91" w:rsidRPr="00C038C0" w:rsidRDefault="001A2F91" w:rsidP="001A2F91">
      <w:pPr>
        <w:rPr>
          <w:rFonts w:ascii="Arial" w:hAnsi="Arial" w:cs="Arial"/>
          <w:b/>
          <w:szCs w:val="22"/>
        </w:rPr>
      </w:pPr>
    </w:p>
    <w:p w:rsidR="001A2F91" w:rsidRPr="00C038C0" w:rsidRDefault="001A2F91" w:rsidP="00C038C0">
      <w:pPr>
        <w:pStyle w:val="Heading1"/>
        <w:rPr>
          <w:rFonts w:ascii="Arial" w:hAnsi="Arial" w:cs="Arial"/>
          <w:b/>
          <w:lang w:eastAsia="en-AU"/>
        </w:rPr>
      </w:pPr>
      <w:r w:rsidRPr="00C038C0">
        <w:rPr>
          <w:rFonts w:ascii="Arial" w:hAnsi="Arial" w:cs="Arial"/>
          <w:b/>
          <w:lang w:eastAsia="en-AU"/>
        </w:rPr>
        <w:t xml:space="preserve">SCHEDULE OF WORK </w:t>
      </w:r>
    </w:p>
    <w:p w:rsidR="001A2F91" w:rsidRDefault="001A2F91" w:rsidP="001A2F91">
      <w:pPr>
        <w:autoSpaceDE w:val="0"/>
        <w:autoSpaceDN w:val="0"/>
        <w:adjustRightInd w:val="0"/>
        <w:ind w:right="0"/>
        <w:jc w:val="left"/>
        <w:rPr>
          <w:rFonts w:ascii="Arial" w:hAnsi="Arial" w:cs="Arial"/>
          <w:b/>
          <w:bCs/>
          <w:color w:val="000000"/>
          <w:szCs w:val="22"/>
          <w:u w:val="single"/>
          <w:lang w:eastAsia="en-AU"/>
        </w:rPr>
      </w:pPr>
    </w:p>
    <w:p w:rsidR="001A2F91" w:rsidRPr="00840A74" w:rsidRDefault="001A2F91" w:rsidP="00840A74">
      <w:pPr>
        <w:pStyle w:val="ListParagraph"/>
        <w:numPr>
          <w:ilvl w:val="0"/>
          <w:numId w:val="4"/>
        </w:numPr>
        <w:autoSpaceDE w:val="0"/>
        <w:autoSpaceDN w:val="0"/>
        <w:adjustRightInd w:val="0"/>
        <w:ind w:right="0"/>
        <w:jc w:val="left"/>
        <w:rPr>
          <w:rFonts w:ascii="Arial" w:hAnsi="Arial" w:cs="Arial"/>
          <w:b/>
          <w:bCs/>
          <w:iCs/>
          <w:color w:val="000000"/>
          <w:szCs w:val="22"/>
          <w:lang w:eastAsia="en-AU"/>
        </w:rPr>
      </w:pPr>
      <w:r w:rsidRPr="00840A74">
        <w:rPr>
          <w:rFonts w:ascii="Arial" w:hAnsi="Arial" w:cs="Arial"/>
          <w:b/>
          <w:bCs/>
          <w:iCs/>
          <w:color w:val="000000"/>
          <w:szCs w:val="22"/>
          <w:lang w:eastAsia="en-AU"/>
        </w:rPr>
        <w:t xml:space="preserve">Two part initial workshop (on 1 day) </w:t>
      </w:r>
    </w:p>
    <w:p w:rsidR="00840A74" w:rsidRDefault="00840A74" w:rsidP="00840A74">
      <w:pPr>
        <w:autoSpaceDE w:val="0"/>
        <w:autoSpaceDN w:val="0"/>
        <w:adjustRightInd w:val="0"/>
        <w:ind w:right="0"/>
        <w:jc w:val="left"/>
        <w:rPr>
          <w:rFonts w:ascii="Arial" w:hAnsi="Arial" w:cs="Arial"/>
          <w:color w:val="000000"/>
          <w:szCs w:val="22"/>
          <w:lang w:eastAsia="en-AU"/>
        </w:rPr>
      </w:pPr>
    </w:p>
    <w:p w:rsidR="00840A74" w:rsidRPr="00840A74" w:rsidRDefault="00840A74" w:rsidP="00840A74">
      <w:pPr>
        <w:autoSpaceDE w:val="0"/>
        <w:autoSpaceDN w:val="0"/>
        <w:adjustRightInd w:val="0"/>
        <w:ind w:right="0"/>
        <w:jc w:val="left"/>
        <w:rPr>
          <w:rFonts w:ascii="Arial" w:hAnsi="Arial" w:cs="Arial"/>
          <w:color w:val="000000"/>
          <w:szCs w:val="22"/>
          <w:lang w:eastAsia="en-AU"/>
        </w:rPr>
      </w:pPr>
      <w:r>
        <w:rPr>
          <w:rFonts w:ascii="Arial" w:hAnsi="Arial" w:cs="Arial"/>
          <w:color w:val="000000"/>
          <w:szCs w:val="22"/>
          <w:lang w:eastAsia="en-AU"/>
        </w:rPr>
        <w:lastRenderedPageBreak/>
        <w:t>This was undertaken between the project manager (Frank White from LEC) and LSAV to scope out the project requirements.</w:t>
      </w:r>
    </w:p>
    <w:p w:rsidR="001A2F91" w:rsidRPr="00EE12FF" w:rsidRDefault="001A2F91" w:rsidP="001A2F91">
      <w:pPr>
        <w:autoSpaceDE w:val="0"/>
        <w:autoSpaceDN w:val="0"/>
        <w:adjustRightInd w:val="0"/>
        <w:ind w:right="0"/>
        <w:jc w:val="left"/>
        <w:rPr>
          <w:rFonts w:ascii="Arial" w:hAnsi="Arial" w:cs="Arial"/>
          <w:color w:val="000000"/>
          <w:szCs w:val="22"/>
          <w:lang w:eastAsia="en-AU"/>
        </w:rPr>
      </w:pPr>
    </w:p>
    <w:p w:rsidR="001A2F91" w:rsidRDefault="001A2F91" w:rsidP="001A2F91">
      <w:pPr>
        <w:pStyle w:val="Heading1"/>
        <w:numPr>
          <w:ilvl w:val="0"/>
          <w:numId w:val="2"/>
        </w:numPr>
        <w:rPr>
          <w:rFonts w:ascii="Arial" w:hAnsi="Arial" w:cs="Arial"/>
          <w:b/>
          <w:lang w:eastAsia="en-AU"/>
        </w:rPr>
      </w:pPr>
      <w:r w:rsidRPr="002175A5">
        <w:rPr>
          <w:rFonts w:ascii="Arial" w:hAnsi="Arial" w:cs="Arial"/>
          <w:b/>
          <w:lang w:eastAsia="en-AU"/>
        </w:rPr>
        <w:t xml:space="preserve">Create a project liaison committee including representatives from ALPA, LTAV, saleyards and DPI. </w:t>
      </w:r>
    </w:p>
    <w:p w:rsidR="00840A74" w:rsidRPr="00C038C0" w:rsidRDefault="00840A74" w:rsidP="00840A74">
      <w:pPr>
        <w:rPr>
          <w:rFonts w:ascii="Arial" w:hAnsi="Arial" w:cs="Arial"/>
          <w:lang w:eastAsia="en-AU"/>
        </w:rPr>
      </w:pPr>
      <w:r w:rsidRPr="00C038C0">
        <w:rPr>
          <w:rFonts w:ascii="Arial" w:hAnsi="Arial" w:cs="Arial"/>
          <w:lang w:eastAsia="en-AU"/>
        </w:rPr>
        <w:t xml:space="preserve">This was formed and included representatives from ALPA (Ashley Copping), LSAV (Mark McDonald), the project managers (Frank White and David Pollock), </w:t>
      </w:r>
      <w:r w:rsidR="00A6773E" w:rsidRPr="00C038C0">
        <w:rPr>
          <w:rFonts w:ascii="Arial" w:hAnsi="Arial" w:cs="Arial"/>
          <w:lang w:eastAsia="en-AU"/>
        </w:rPr>
        <w:t>LTAV (Kevin</w:t>
      </w:r>
      <w:r w:rsidRPr="00C038C0">
        <w:rPr>
          <w:rFonts w:ascii="Arial" w:hAnsi="Arial" w:cs="Arial"/>
          <w:lang w:eastAsia="en-AU"/>
        </w:rPr>
        <w:t xml:space="preserve"> Keegan</w:t>
      </w:r>
      <w:r w:rsidR="00A6773E" w:rsidRPr="00C038C0">
        <w:rPr>
          <w:rFonts w:ascii="Arial" w:hAnsi="Arial" w:cs="Arial"/>
          <w:lang w:eastAsia="en-AU"/>
        </w:rPr>
        <w:t>) and</w:t>
      </w:r>
      <w:r w:rsidRPr="00C038C0">
        <w:rPr>
          <w:rFonts w:ascii="Arial" w:hAnsi="Arial" w:cs="Arial"/>
          <w:lang w:eastAsia="en-AU"/>
        </w:rPr>
        <w:t xml:space="preserve"> DPI (Malcolm Ramsey). This group meet on two occasions. Initially to discuss the project scope</w:t>
      </w:r>
      <w:r w:rsidR="00130637" w:rsidRPr="00C038C0">
        <w:rPr>
          <w:rFonts w:ascii="Arial" w:hAnsi="Arial" w:cs="Arial"/>
          <w:lang w:eastAsia="en-AU"/>
        </w:rPr>
        <w:t xml:space="preserve"> and then to sign off on the final template.</w:t>
      </w:r>
    </w:p>
    <w:p w:rsidR="001A2F91" w:rsidRPr="00EE12FF" w:rsidRDefault="001A2F91" w:rsidP="001A2F91">
      <w:pPr>
        <w:autoSpaceDE w:val="0"/>
        <w:autoSpaceDN w:val="0"/>
        <w:adjustRightInd w:val="0"/>
        <w:ind w:right="0"/>
        <w:jc w:val="left"/>
        <w:rPr>
          <w:rFonts w:ascii="Arial" w:hAnsi="Arial" w:cs="Arial"/>
          <w:color w:val="000000"/>
          <w:szCs w:val="22"/>
          <w:lang w:eastAsia="en-AU"/>
        </w:rPr>
      </w:pPr>
    </w:p>
    <w:p w:rsidR="001A2F91" w:rsidRDefault="001A2F91" w:rsidP="001A2F91">
      <w:pPr>
        <w:pStyle w:val="Heading1"/>
        <w:numPr>
          <w:ilvl w:val="0"/>
          <w:numId w:val="2"/>
        </w:numPr>
        <w:autoSpaceDE w:val="0"/>
        <w:autoSpaceDN w:val="0"/>
        <w:adjustRightInd w:val="0"/>
        <w:ind w:right="0"/>
        <w:rPr>
          <w:rFonts w:ascii="Arial" w:hAnsi="Arial" w:cs="Arial"/>
          <w:color w:val="000000"/>
          <w:szCs w:val="22"/>
          <w:lang w:eastAsia="en-AU"/>
        </w:rPr>
      </w:pPr>
      <w:r w:rsidRPr="00EE12FF">
        <w:rPr>
          <w:rFonts w:ascii="Arial" w:hAnsi="Arial" w:cs="Arial"/>
          <w:b/>
          <w:bCs/>
          <w:color w:val="000000"/>
          <w:szCs w:val="22"/>
          <w:lang w:eastAsia="en-AU"/>
        </w:rPr>
        <w:t>Review current arrangements for stock standstill (yard plans, NSQA, associations (LSAV, ALPA, LTAV), councils disaster recovery and governmental. Consider current 2003 LSAV/DPI draft plan</w:t>
      </w:r>
      <w:r w:rsidRPr="00EE12FF">
        <w:rPr>
          <w:rFonts w:ascii="Arial" w:hAnsi="Arial" w:cs="Arial"/>
          <w:color w:val="000000"/>
          <w:szCs w:val="22"/>
          <w:lang w:eastAsia="en-AU"/>
        </w:rPr>
        <w:t xml:space="preserve">. </w:t>
      </w:r>
    </w:p>
    <w:p w:rsidR="00130637" w:rsidRDefault="00130637" w:rsidP="00130637">
      <w:pPr>
        <w:rPr>
          <w:lang w:eastAsia="en-AU"/>
        </w:rPr>
      </w:pPr>
    </w:p>
    <w:p w:rsidR="00130637" w:rsidRPr="00C038C0" w:rsidRDefault="00130637" w:rsidP="00130637">
      <w:pPr>
        <w:rPr>
          <w:rFonts w:ascii="Arial" w:hAnsi="Arial" w:cs="Arial"/>
          <w:lang w:eastAsia="en-AU"/>
        </w:rPr>
      </w:pPr>
      <w:r w:rsidRPr="00C038C0">
        <w:rPr>
          <w:rFonts w:ascii="Arial" w:hAnsi="Arial" w:cs="Arial"/>
          <w:lang w:eastAsia="en-AU"/>
        </w:rPr>
        <w:t>This was undertaken as part of the consultation process with the yards. The initial DPI template was used as the starting point and altered based on industry feedback. A list of all of the yards contacted is listed below. Not all yards took up the opportunity to be part of the project and either had their own plan already in place or were not interested in participating.</w:t>
      </w:r>
    </w:p>
    <w:p w:rsidR="00130637" w:rsidRPr="00C038C0" w:rsidRDefault="00130637" w:rsidP="00130637">
      <w:pPr>
        <w:rPr>
          <w:rFonts w:ascii="Arial" w:hAnsi="Arial" w:cs="Arial"/>
          <w:lang w:eastAsia="en-AU"/>
        </w:rPr>
      </w:pPr>
    </w:p>
    <w:p w:rsidR="00130637" w:rsidRPr="00C038C0" w:rsidRDefault="00130637" w:rsidP="00130637">
      <w:pPr>
        <w:rPr>
          <w:rFonts w:ascii="Arial" w:hAnsi="Arial" w:cs="Arial"/>
          <w:lang w:eastAsia="en-AU"/>
        </w:rPr>
      </w:pPr>
      <w:r w:rsidRPr="00C038C0">
        <w:rPr>
          <w:rFonts w:ascii="Arial" w:hAnsi="Arial" w:cs="Arial"/>
          <w:lang w:eastAsia="en-AU"/>
        </w:rPr>
        <w:t>NSQA was also consulted in terms of getting their code altered to include a requirement to have an approved stock standstill plan as part of their procedures. This was agreed to by the NSQA executive in late 2011 and will provide further impetus for the rollout to Victorian yards.</w:t>
      </w:r>
    </w:p>
    <w:p w:rsidR="001A2F91" w:rsidRPr="00EE12FF" w:rsidRDefault="001A2F91" w:rsidP="001A2F91">
      <w:pPr>
        <w:autoSpaceDE w:val="0"/>
        <w:autoSpaceDN w:val="0"/>
        <w:adjustRightInd w:val="0"/>
        <w:ind w:right="0"/>
        <w:jc w:val="left"/>
        <w:rPr>
          <w:rFonts w:ascii="Arial" w:hAnsi="Arial" w:cs="Arial"/>
          <w:color w:val="000000"/>
          <w:szCs w:val="22"/>
          <w:lang w:eastAsia="en-AU"/>
        </w:rPr>
      </w:pPr>
    </w:p>
    <w:p w:rsidR="001A2F91" w:rsidRDefault="001A2F91" w:rsidP="001A2F91">
      <w:pPr>
        <w:pStyle w:val="Heading1"/>
        <w:numPr>
          <w:ilvl w:val="0"/>
          <w:numId w:val="2"/>
        </w:numPr>
        <w:autoSpaceDE w:val="0"/>
        <w:autoSpaceDN w:val="0"/>
        <w:adjustRightInd w:val="0"/>
        <w:ind w:right="0"/>
        <w:rPr>
          <w:rFonts w:ascii="Arial" w:hAnsi="Arial" w:cs="Arial"/>
          <w:color w:val="000000"/>
          <w:szCs w:val="22"/>
          <w:lang w:eastAsia="en-AU"/>
        </w:rPr>
      </w:pPr>
      <w:r w:rsidRPr="00EE12FF">
        <w:rPr>
          <w:rFonts w:ascii="Arial" w:hAnsi="Arial" w:cs="Arial"/>
          <w:b/>
          <w:bCs/>
          <w:color w:val="000000"/>
          <w:szCs w:val="22"/>
          <w:lang w:eastAsia="en-AU"/>
        </w:rPr>
        <w:t>Provide a summary of the current Victorian saleyard status</w:t>
      </w:r>
      <w:r w:rsidRPr="00EE12FF">
        <w:rPr>
          <w:rFonts w:ascii="Arial" w:hAnsi="Arial" w:cs="Arial"/>
          <w:color w:val="000000"/>
          <w:szCs w:val="22"/>
          <w:lang w:eastAsia="en-AU"/>
        </w:rPr>
        <w:t xml:space="preserve">. </w:t>
      </w:r>
    </w:p>
    <w:p w:rsidR="00130637" w:rsidRDefault="00130637" w:rsidP="00130637">
      <w:pPr>
        <w:rPr>
          <w:lang w:eastAsia="en-AU"/>
        </w:rPr>
      </w:pPr>
    </w:p>
    <w:p w:rsidR="00130637" w:rsidRPr="00C038C0" w:rsidRDefault="00130637" w:rsidP="00130637">
      <w:pPr>
        <w:rPr>
          <w:rFonts w:ascii="Arial" w:hAnsi="Arial" w:cs="Arial"/>
          <w:lang w:eastAsia="en-AU"/>
        </w:rPr>
      </w:pPr>
      <w:r w:rsidRPr="00C038C0">
        <w:rPr>
          <w:rFonts w:ascii="Arial" w:hAnsi="Arial" w:cs="Arial"/>
          <w:lang w:eastAsia="en-AU"/>
        </w:rPr>
        <w:t xml:space="preserve">This was generated as part of the consultation process. A number of yards with existing </w:t>
      </w:r>
      <w:r w:rsidR="00A6773E" w:rsidRPr="00C038C0">
        <w:rPr>
          <w:rFonts w:ascii="Arial" w:hAnsi="Arial" w:cs="Arial"/>
          <w:lang w:eastAsia="en-AU"/>
        </w:rPr>
        <w:t>plans</w:t>
      </w:r>
      <w:r w:rsidRPr="00C038C0">
        <w:rPr>
          <w:rFonts w:ascii="Arial" w:hAnsi="Arial" w:cs="Arial"/>
          <w:lang w:eastAsia="en-AU"/>
        </w:rPr>
        <w:t xml:space="preserve"> decided to change to the new template whilst others updated their current plan as they deemed necessary.</w:t>
      </w:r>
    </w:p>
    <w:p w:rsidR="001A2F91" w:rsidRPr="00EE12FF" w:rsidRDefault="001A2F91" w:rsidP="001A2F91">
      <w:pPr>
        <w:autoSpaceDE w:val="0"/>
        <w:autoSpaceDN w:val="0"/>
        <w:adjustRightInd w:val="0"/>
        <w:ind w:right="0"/>
        <w:jc w:val="left"/>
        <w:rPr>
          <w:rFonts w:ascii="Arial" w:hAnsi="Arial" w:cs="Arial"/>
          <w:color w:val="000000"/>
          <w:szCs w:val="22"/>
          <w:lang w:eastAsia="en-AU"/>
        </w:rPr>
      </w:pPr>
    </w:p>
    <w:p w:rsidR="001A2F91" w:rsidRDefault="001A2F91" w:rsidP="001A2F91">
      <w:pPr>
        <w:pStyle w:val="Heading1"/>
        <w:numPr>
          <w:ilvl w:val="0"/>
          <w:numId w:val="2"/>
        </w:numPr>
        <w:autoSpaceDE w:val="0"/>
        <w:autoSpaceDN w:val="0"/>
        <w:adjustRightInd w:val="0"/>
        <w:ind w:right="0"/>
        <w:rPr>
          <w:rFonts w:ascii="Arial" w:hAnsi="Arial" w:cs="Arial"/>
          <w:b/>
          <w:bCs/>
          <w:color w:val="000000"/>
          <w:szCs w:val="22"/>
          <w:lang w:eastAsia="en-AU"/>
        </w:rPr>
      </w:pPr>
      <w:r w:rsidRPr="00EE12FF">
        <w:rPr>
          <w:rFonts w:ascii="Arial" w:hAnsi="Arial" w:cs="Arial"/>
          <w:b/>
          <w:bCs/>
          <w:color w:val="000000"/>
          <w:szCs w:val="22"/>
          <w:lang w:eastAsia="en-AU"/>
        </w:rPr>
        <w:t xml:space="preserve">Design a plan in conjunction with industry input (saleyard staff etc) and including the current LSAV/DPI Victorian draft.  </w:t>
      </w:r>
    </w:p>
    <w:p w:rsidR="00130637" w:rsidRDefault="00130637" w:rsidP="00130637">
      <w:pPr>
        <w:rPr>
          <w:lang w:eastAsia="en-AU"/>
        </w:rPr>
      </w:pPr>
    </w:p>
    <w:p w:rsidR="00130637" w:rsidRPr="00C038C0" w:rsidRDefault="00130637" w:rsidP="00130637">
      <w:pPr>
        <w:rPr>
          <w:rFonts w:ascii="Arial" w:hAnsi="Arial" w:cs="Arial"/>
          <w:lang w:eastAsia="en-AU"/>
        </w:rPr>
      </w:pPr>
      <w:r w:rsidRPr="00C038C0">
        <w:rPr>
          <w:rFonts w:ascii="Arial" w:hAnsi="Arial" w:cs="Arial"/>
          <w:lang w:eastAsia="en-AU"/>
        </w:rPr>
        <w:t>This was done following input from the committee and individual saleyards. A copy of the final template is included with this final report.</w:t>
      </w:r>
    </w:p>
    <w:p w:rsidR="00EC329D" w:rsidRPr="00EC329D" w:rsidRDefault="00EC329D" w:rsidP="00EC329D">
      <w:pPr>
        <w:rPr>
          <w:lang w:eastAsia="en-AU"/>
        </w:rPr>
      </w:pPr>
    </w:p>
    <w:p w:rsidR="001A2F91" w:rsidRPr="002175A5" w:rsidRDefault="001A2F91" w:rsidP="001A2F91">
      <w:pPr>
        <w:pStyle w:val="Heading1"/>
        <w:numPr>
          <w:ilvl w:val="0"/>
          <w:numId w:val="2"/>
        </w:numPr>
        <w:autoSpaceDE w:val="0"/>
        <w:autoSpaceDN w:val="0"/>
        <w:adjustRightInd w:val="0"/>
        <w:ind w:right="0"/>
        <w:rPr>
          <w:rFonts w:ascii="Arial" w:hAnsi="Arial" w:cs="Arial"/>
          <w:color w:val="000000"/>
          <w:szCs w:val="22"/>
          <w:lang w:eastAsia="en-AU"/>
        </w:rPr>
      </w:pPr>
      <w:r w:rsidRPr="002175A5">
        <w:rPr>
          <w:rFonts w:ascii="Arial" w:hAnsi="Arial" w:cs="Arial"/>
          <w:b/>
          <w:bCs/>
          <w:color w:val="000000"/>
          <w:szCs w:val="22"/>
          <w:lang w:eastAsia="en-AU"/>
        </w:rPr>
        <w:t xml:space="preserve">Review plan with stakeholders and committee. </w:t>
      </w:r>
    </w:p>
    <w:p w:rsidR="001A2F91" w:rsidRDefault="001A2F91" w:rsidP="001A2F91">
      <w:pPr>
        <w:autoSpaceDE w:val="0"/>
        <w:autoSpaceDN w:val="0"/>
        <w:adjustRightInd w:val="0"/>
        <w:ind w:right="0"/>
        <w:jc w:val="left"/>
        <w:rPr>
          <w:rFonts w:ascii="Arial" w:hAnsi="Arial" w:cs="Arial"/>
          <w:color w:val="000000"/>
          <w:szCs w:val="22"/>
          <w:lang w:eastAsia="en-AU"/>
        </w:rPr>
      </w:pPr>
    </w:p>
    <w:p w:rsidR="00130637" w:rsidRDefault="00130637" w:rsidP="001A2F91">
      <w:pPr>
        <w:autoSpaceDE w:val="0"/>
        <w:autoSpaceDN w:val="0"/>
        <w:adjustRightInd w:val="0"/>
        <w:ind w:right="0"/>
        <w:jc w:val="left"/>
        <w:rPr>
          <w:rFonts w:ascii="Arial" w:hAnsi="Arial" w:cs="Arial"/>
          <w:color w:val="000000"/>
          <w:szCs w:val="22"/>
          <w:lang w:eastAsia="en-AU"/>
        </w:rPr>
      </w:pPr>
      <w:r>
        <w:rPr>
          <w:rFonts w:ascii="Arial" w:hAnsi="Arial" w:cs="Arial"/>
          <w:color w:val="000000"/>
          <w:szCs w:val="22"/>
          <w:lang w:eastAsia="en-AU"/>
        </w:rPr>
        <w:t>Part of the committee and consultation process.</w:t>
      </w:r>
    </w:p>
    <w:p w:rsidR="00130637" w:rsidRPr="00EE12FF" w:rsidRDefault="00130637" w:rsidP="001A2F91">
      <w:pPr>
        <w:autoSpaceDE w:val="0"/>
        <w:autoSpaceDN w:val="0"/>
        <w:adjustRightInd w:val="0"/>
        <w:ind w:right="0"/>
        <w:jc w:val="left"/>
        <w:rPr>
          <w:rFonts w:ascii="Arial" w:hAnsi="Arial" w:cs="Arial"/>
          <w:color w:val="000000"/>
          <w:szCs w:val="22"/>
          <w:lang w:eastAsia="en-AU"/>
        </w:rPr>
      </w:pPr>
    </w:p>
    <w:p w:rsidR="001A2F91" w:rsidRDefault="001A2F91" w:rsidP="001A2F91">
      <w:pPr>
        <w:pStyle w:val="Heading1"/>
        <w:rPr>
          <w:rFonts w:ascii="Arial" w:hAnsi="Arial" w:cs="Arial"/>
          <w:b/>
          <w:bCs/>
          <w:color w:val="000000"/>
          <w:szCs w:val="22"/>
          <w:lang w:eastAsia="en-AU"/>
        </w:rPr>
      </w:pPr>
      <w:r w:rsidRPr="00EE12FF">
        <w:rPr>
          <w:rFonts w:ascii="Arial" w:hAnsi="Arial" w:cs="Arial"/>
          <w:b/>
          <w:bCs/>
          <w:color w:val="000000"/>
          <w:szCs w:val="22"/>
          <w:lang w:eastAsia="en-AU"/>
        </w:rPr>
        <w:t xml:space="preserve">Provide an implementation plan for individual yards and associations. </w:t>
      </w:r>
    </w:p>
    <w:p w:rsidR="00130637" w:rsidRDefault="00130637" w:rsidP="00130637">
      <w:pPr>
        <w:rPr>
          <w:lang w:eastAsia="en-AU"/>
        </w:rPr>
      </w:pPr>
    </w:p>
    <w:p w:rsidR="00130637" w:rsidRDefault="00130637" w:rsidP="00130637">
      <w:pPr>
        <w:rPr>
          <w:rFonts w:ascii="Arial" w:hAnsi="Arial" w:cs="Arial"/>
          <w:lang w:eastAsia="en-AU"/>
        </w:rPr>
      </w:pPr>
      <w:r w:rsidRPr="00C038C0">
        <w:rPr>
          <w:rFonts w:ascii="Arial" w:hAnsi="Arial" w:cs="Arial"/>
          <w:lang w:eastAsia="en-AU"/>
        </w:rPr>
        <w:t>This was provided to all participating yards at the end of the project. This included the template and instructions for completing this. Two workshops we also conducted at the LSAV annual conference in August 2011 as a way to prime members to update their respective templates. Three yards requested additional assistance was provided as required.</w:t>
      </w:r>
    </w:p>
    <w:p w:rsidR="00C038C0" w:rsidRDefault="00C038C0" w:rsidP="00130637">
      <w:pPr>
        <w:rPr>
          <w:rFonts w:ascii="Arial" w:hAnsi="Arial" w:cs="Arial"/>
          <w:lang w:eastAsia="en-AU"/>
        </w:rPr>
      </w:pPr>
    </w:p>
    <w:p w:rsidR="00C038C0" w:rsidRPr="00C038C0" w:rsidRDefault="00C038C0" w:rsidP="00130637">
      <w:pPr>
        <w:rPr>
          <w:rFonts w:ascii="Arial" w:hAnsi="Arial" w:cs="Arial"/>
          <w:lang w:eastAsia="en-AU"/>
        </w:rPr>
      </w:pPr>
      <w:r>
        <w:rPr>
          <w:rFonts w:ascii="Arial" w:hAnsi="Arial" w:cs="Arial"/>
          <w:lang w:eastAsia="en-AU"/>
        </w:rPr>
        <w:t xml:space="preserve">The final template was also distributed to LSAV associate members in SA and NSW as well as the SA Saleyard Association and ALMA. We are uncertain if either of these organizations </w:t>
      </w:r>
      <w:r w:rsidR="00A6773E">
        <w:rPr>
          <w:rFonts w:ascii="Arial" w:hAnsi="Arial" w:cs="Arial"/>
          <w:lang w:eastAsia="en-AU"/>
        </w:rPr>
        <w:t>has</w:t>
      </w:r>
      <w:r>
        <w:rPr>
          <w:rFonts w:ascii="Arial" w:hAnsi="Arial" w:cs="Arial"/>
          <w:lang w:eastAsia="en-AU"/>
        </w:rPr>
        <w:t xml:space="preserve"> taken up this offer.</w:t>
      </w:r>
    </w:p>
    <w:p w:rsidR="001A2F91" w:rsidRPr="00EE12FF" w:rsidRDefault="001A2F91" w:rsidP="001A2F91">
      <w:pPr>
        <w:autoSpaceDE w:val="0"/>
        <w:autoSpaceDN w:val="0"/>
        <w:adjustRightInd w:val="0"/>
        <w:ind w:right="0"/>
        <w:jc w:val="left"/>
        <w:rPr>
          <w:rFonts w:ascii="Arial" w:hAnsi="Arial" w:cs="Arial"/>
          <w:color w:val="000000"/>
          <w:szCs w:val="22"/>
          <w:lang w:eastAsia="en-AU"/>
        </w:rPr>
      </w:pPr>
    </w:p>
    <w:p w:rsidR="001A2F91" w:rsidRDefault="001A2F91" w:rsidP="001A2F91">
      <w:pPr>
        <w:pStyle w:val="Heading1"/>
        <w:rPr>
          <w:rFonts w:ascii="Arial" w:hAnsi="Arial" w:cs="Arial"/>
          <w:b/>
          <w:lang w:eastAsia="en-AU"/>
        </w:rPr>
      </w:pPr>
      <w:r w:rsidRPr="00A6773E">
        <w:rPr>
          <w:rFonts w:ascii="Arial" w:hAnsi="Arial" w:cs="Arial"/>
          <w:b/>
          <w:lang w:eastAsia="en-AU"/>
        </w:rPr>
        <w:t xml:space="preserve">Design an exercise for testing of the plan. </w:t>
      </w:r>
    </w:p>
    <w:p w:rsidR="00A6773E" w:rsidRPr="00A6773E" w:rsidRDefault="00A6773E" w:rsidP="00A6773E">
      <w:pPr>
        <w:rPr>
          <w:lang w:eastAsia="en-AU"/>
        </w:rPr>
      </w:pPr>
    </w:p>
    <w:p w:rsidR="00130637" w:rsidRPr="00C038C0" w:rsidRDefault="00130637" w:rsidP="00130637">
      <w:pPr>
        <w:rPr>
          <w:rFonts w:ascii="Arial" w:hAnsi="Arial" w:cs="Arial"/>
          <w:lang w:eastAsia="en-AU"/>
        </w:rPr>
      </w:pPr>
      <w:r w:rsidRPr="00C038C0">
        <w:rPr>
          <w:rFonts w:ascii="Arial" w:hAnsi="Arial" w:cs="Arial"/>
          <w:lang w:eastAsia="en-AU"/>
        </w:rPr>
        <w:t>This component of the project was only discussed briefly at the start of the committee process. It was decided to reconsider this option once the template had been distributed and industry uptake was widespread. This component of the budget was not invoiced ($15,000). Subsequently Animal health Australia has been proposing a national stock standstill exercise. LSAV has expressed interest in being involved with this along with DPI. Therefore no further action on this part of the project until the AHA exercise is more fully understood.</w:t>
      </w:r>
    </w:p>
    <w:p w:rsidR="001A2F91" w:rsidRPr="00EE12FF" w:rsidRDefault="001A2F91" w:rsidP="001A2F91">
      <w:pPr>
        <w:autoSpaceDE w:val="0"/>
        <w:autoSpaceDN w:val="0"/>
        <w:adjustRightInd w:val="0"/>
        <w:ind w:right="0"/>
        <w:jc w:val="left"/>
        <w:rPr>
          <w:rFonts w:ascii="Arial" w:hAnsi="Arial" w:cs="Arial"/>
          <w:color w:val="000000"/>
          <w:szCs w:val="22"/>
          <w:lang w:eastAsia="en-AU"/>
        </w:rPr>
      </w:pPr>
    </w:p>
    <w:p w:rsidR="001A2F91" w:rsidRPr="00EA2806" w:rsidRDefault="001A2F91" w:rsidP="001A2F91">
      <w:pPr>
        <w:rPr>
          <w:rFonts w:ascii="Arial" w:hAnsi="Arial" w:cs="Arial"/>
          <w:b/>
          <w:szCs w:val="22"/>
        </w:rPr>
      </w:pPr>
    </w:p>
    <w:p w:rsidR="001A2F91" w:rsidRPr="002175A5" w:rsidRDefault="00840A74" w:rsidP="001A2F91">
      <w:pPr>
        <w:pStyle w:val="Heading1"/>
        <w:keepNext/>
        <w:keepLines/>
        <w:numPr>
          <w:ilvl w:val="0"/>
          <w:numId w:val="3"/>
        </w:numPr>
        <w:tabs>
          <w:tab w:val="clear" w:pos="1985"/>
        </w:tabs>
        <w:spacing w:before="0" w:after="0"/>
        <w:ind w:right="0"/>
        <w:rPr>
          <w:rFonts w:ascii="Arial" w:hAnsi="Arial" w:cs="Arial"/>
          <w:b/>
          <w:szCs w:val="22"/>
        </w:rPr>
      </w:pPr>
      <w:r>
        <w:rPr>
          <w:rFonts w:ascii="Arial" w:hAnsi="Arial" w:cs="Arial"/>
          <w:b/>
          <w:szCs w:val="22"/>
        </w:rPr>
        <w:t>ATTACHMENTS</w:t>
      </w:r>
    </w:p>
    <w:p w:rsidR="001A2F91" w:rsidRPr="003A2208" w:rsidRDefault="001A2F91" w:rsidP="001A2F91"/>
    <w:p w:rsidR="00840A74" w:rsidRDefault="00840A74" w:rsidP="001A2F91">
      <w:pPr>
        <w:rPr>
          <w:rFonts w:ascii="Arial" w:hAnsi="Arial" w:cs="Arial"/>
          <w:szCs w:val="22"/>
        </w:rPr>
      </w:pPr>
      <w:r>
        <w:rPr>
          <w:rFonts w:ascii="Arial" w:hAnsi="Arial" w:cs="Arial"/>
          <w:szCs w:val="22"/>
        </w:rPr>
        <w:t>The following attachments are provided as an adjunct to this summary report.</w:t>
      </w:r>
    </w:p>
    <w:p w:rsidR="00840A74" w:rsidRDefault="00840A74" w:rsidP="001A2F91">
      <w:pPr>
        <w:rPr>
          <w:rFonts w:ascii="Arial" w:hAnsi="Arial" w:cs="Arial"/>
          <w:szCs w:val="22"/>
        </w:rPr>
      </w:pPr>
    </w:p>
    <w:p w:rsidR="00840A74" w:rsidRPr="00840A74" w:rsidRDefault="00840A74" w:rsidP="00840A74">
      <w:pPr>
        <w:pStyle w:val="ListParagraph"/>
        <w:numPr>
          <w:ilvl w:val="0"/>
          <w:numId w:val="5"/>
        </w:numPr>
        <w:rPr>
          <w:rFonts w:ascii="Arial" w:hAnsi="Arial" w:cs="Arial"/>
          <w:color w:val="FF6600"/>
          <w:szCs w:val="22"/>
        </w:rPr>
      </w:pPr>
      <w:r>
        <w:rPr>
          <w:rFonts w:ascii="Arial" w:hAnsi="Arial" w:cs="Arial"/>
          <w:szCs w:val="22"/>
        </w:rPr>
        <w:t>List of yards contacted for project.</w:t>
      </w:r>
    </w:p>
    <w:p w:rsidR="00840A74" w:rsidRPr="00840A74" w:rsidRDefault="00840A74" w:rsidP="00840A74">
      <w:pPr>
        <w:pStyle w:val="ListParagraph"/>
        <w:numPr>
          <w:ilvl w:val="0"/>
          <w:numId w:val="5"/>
        </w:numPr>
        <w:rPr>
          <w:rFonts w:ascii="Arial" w:hAnsi="Arial" w:cs="Arial"/>
          <w:color w:val="FF6600"/>
          <w:szCs w:val="22"/>
        </w:rPr>
      </w:pPr>
      <w:r>
        <w:rPr>
          <w:rFonts w:ascii="Arial" w:hAnsi="Arial" w:cs="Arial"/>
          <w:szCs w:val="22"/>
        </w:rPr>
        <w:t>Final stock standstill template.</w:t>
      </w:r>
    </w:p>
    <w:p w:rsidR="00840A74" w:rsidRPr="00C038C0" w:rsidRDefault="00840A74" w:rsidP="00840A74">
      <w:pPr>
        <w:pStyle w:val="ListParagraph"/>
        <w:numPr>
          <w:ilvl w:val="0"/>
          <w:numId w:val="5"/>
        </w:numPr>
        <w:rPr>
          <w:rFonts w:ascii="Arial" w:hAnsi="Arial" w:cs="Arial"/>
          <w:color w:val="FF6600"/>
          <w:szCs w:val="22"/>
        </w:rPr>
      </w:pPr>
      <w:r>
        <w:rPr>
          <w:rFonts w:ascii="Arial" w:hAnsi="Arial" w:cs="Arial"/>
          <w:szCs w:val="22"/>
        </w:rPr>
        <w:t xml:space="preserve">Stock standstill user guide </w:t>
      </w:r>
      <w:r w:rsidR="00A6773E">
        <w:rPr>
          <w:rFonts w:ascii="Arial" w:hAnsi="Arial" w:cs="Arial"/>
          <w:szCs w:val="22"/>
        </w:rPr>
        <w:t xml:space="preserve">and schematic </w:t>
      </w:r>
      <w:r>
        <w:rPr>
          <w:rFonts w:ascii="Arial" w:hAnsi="Arial" w:cs="Arial"/>
          <w:szCs w:val="22"/>
        </w:rPr>
        <w:t>(pdf).</w:t>
      </w:r>
    </w:p>
    <w:p w:rsidR="00C038C0" w:rsidRDefault="00C038C0" w:rsidP="00C038C0">
      <w:pPr>
        <w:rPr>
          <w:rFonts w:ascii="Arial" w:hAnsi="Arial" w:cs="Arial"/>
          <w:color w:val="FF6600"/>
          <w:szCs w:val="22"/>
        </w:rPr>
      </w:pPr>
    </w:p>
    <w:p w:rsidR="00C038C0" w:rsidRPr="00EA2806" w:rsidRDefault="00C038C0" w:rsidP="00C038C0">
      <w:pPr>
        <w:rPr>
          <w:rFonts w:ascii="Arial" w:hAnsi="Arial" w:cs="Arial"/>
          <w:b/>
          <w:szCs w:val="22"/>
        </w:rPr>
      </w:pPr>
    </w:p>
    <w:p w:rsidR="00C038C0" w:rsidRPr="002175A5" w:rsidRDefault="00C038C0" w:rsidP="00C038C0">
      <w:pPr>
        <w:pStyle w:val="Heading1"/>
        <w:keepNext/>
        <w:keepLines/>
        <w:numPr>
          <w:ilvl w:val="0"/>
          <w:numId w:val="3"/>
        </w:numPr>
        <w:tabs>
          <w:tab w:val="clear" w:pos="1985"/>
        </w:tabs>
        <w:spacing w:before="0" w:after="0"/>
        <w:ind w:right="0"/>
        <w:rPr>
          <w:rFonts w:ascii="Arial" w:hAnsi="Arial" w:cs="Arial"/>
          <w:b/>
          <w:szCs w:val="22"/>
        </w:rPr>
      </w:pPr>
      <w:r>
        <w:rPr>
          <w:rFonts w:ascii="Arial" w:hAnsi="Arial" w:cs="Arial"/>
          <w:b/>
          <w:szCs w:val="22"/>
        </w:rPr>
        <w:t>FINAL SUMMARY</w:t>
      </w:r>
    </w:p>
    <w:p w:rsidR="00C038C0" w:rsidRPr="003A2208" w:rsidRDefault="00C038C0" w:rsidP="00C038C0"/>
    <w:p w:rsidR="00C038C0" w:rsidRDefault="00C038C0" w:rsidP="00C038C0">
      <w:pPr>
        <w:rPr>
          <w:rFonts w:ascii="Arial" w:hAnsi="Arial" w:cs="Arial"/>
          <w:szCs w:val="22"/>
        </w:rPr>
      </w:pPr>
      <w:r>
        <w:rPr>
          <w:rFonts w:ascii="Arial" w:hAnsi="Arial" w:cs="Arial"/>
          <w:szCs w:val="22"/>
        </w:rPr>
        <w:t xml:space="preserve">The uptake of the new template is not yet complete with a number of yards either still resisting the process or failing to complete their yard plans at this time. LSAV will undertake a further workshop process at its February 24, 2012 saleyard </w:t>
      </w:r>
      <w:r w:rsidR="00A6773E">
        <w:rPr>
          <w:rFonts w:ascii="Arial" w:hAnsi="Arial" w:cs="Arial"/>
          <w:szCs w:val="22"/>
        </w:rPr>
        <w:t>manager’s</w:t>
      </w:r>
      <w:r>
        <w:rPr>
          <w:rFonts w:ascii="Arial" w:hAnsi="Arial" w:cs="Arial"/>
          <w:szCs w:val="22"/>
        </w:rPr>
        <w:t xml:space="preserve"> forum to market the template.</w:t>
      </w:r>
    </w:p>
    <w:p w:rsidR="00C038C0" w:rsidRDefault="00C038C0" w:rsidP="00C038C0">
      <w:pPr>
        <w:rPr>
          <w:rFonts w:ascii="Arial" w:hAnsi="Arial" w:cs="Arial"/>
          <w:szCs w:val="22"/>
        </w:rPr>
      </w:pPr>
    </w:p>
    <w:p w:rsidR="00C038C0" w:rsidRDefault="00C038C0" w:rsidP="00C038C0">
      <w:pPr>
        <w:rPr>
          <w:rFonts w:ascii="Arial" w:hAnsi="Arial" w:cs="Arial"/>
          <w:szCs w:val="22"/>
        </w:rPr>
      </w:pPr>
      <w:r>
        <w:rPr>
          <w:rFonts w:ascii="Arial" w:hAnsi="Arial" w:cs="Arial"/>
          <w:szCs w:val="22"/>
        </w:rPr>
        <w:t>All NSQA yards will need to provide this plan by their next audit which will cover a large percentage of the Victorian yards once combined with the existing completed copies and yards with existing templates. Taken all these factors into consideration it is estimated that around 85% of Victorian yards are currently covered with a stock standstill plan.</w:t>
      </w:r>
    </w:p>
    <w:p w:rsidR="00C038C0" w:rsidRDefault="00C038C0" w:rsidP="00C038C0">
      <w:pPr>
        <w:rPr>
          <w:rFonts w:ascii="Arial" w:hAnsi="Arial" w:cs="Arial"/>
          <w:szCs w:val="22"/>
        </w:rPr>
      </w:pPr>
    </w:p>
    <w:p w:rsidR="00C038C0" w:rsidRDefault="00C038C0" w:rsidP="00C038C0">
      <w:pPr>
        <w:rPr>
          <w:rFonts w:ascii="Arial" w:hAnsi="Arial" w:cs="Arial"/>
          <w:szCs w:val="22"/>
        </w:rPr>
      </w:pPr>
      <w:r>
        <w:rPr>
          <w:rFonts w:ascii="Arial" w:hAnsi="Arial" w:cs="Arial"/>
          <w:szCs w:val="22"/>
        </w:rPr>
        <w:t xml:space="preserve">Further consideration would need to be made regarding the exercise if the AHA version does not eventuate or does not </w:t>
      </w:r>
      <w:r w:rsidR="00A6773E">
        <w:rPr>
          <w:rFonts w:ascii="Arial" w:hAnsi="Arial" w:cs="Arial"/>
          <w:szCs w:val="22"/>
        </w:rPr>
        <w:t>include</w:t>
      </w:r>
      <w:r>
        <w:rPr>
          <w:rFonts w:ascii="Arial" w:hAnsi="Arial" w:cs="Arial"/>
          <w:szCs w:val="22"/>
        </w:rPr>
        <w:t xml:space="preserve"> Victoria.</w:t>
      </w:r>
    </w:p>
    <w:p w:rsidR="00C038C0" w:rsidRPr="00C038C0" w:rsidRDefault="00C038C0" w:rsidP="00A6773E">
      <w:pPr>
        <w:spacing w:after="200" w:line="276" w:lineRule="auto"/>
        <w:ind w:right="0"/>
        <w:jc w:val="left"/>
        <w:rPr>
          <w:rFonts w:ascii="Arial" w:hAnsi="Arial" w:cs="Arial"/>
          <w:color w:val="FF6600"/>
          <w:szCs w:val="22"/>
        </w:rPr>
      </w:pPr>
    </w:p>
    <w:sectPr w:rsidR="00C038C0" w:rsidRPr="00C038C0" w:rsidSect="008707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932ECEA8"/>
    <w:lvl w:ilvl="0">
      <w:start w:val="1"/>
      <w:numFmt w:val="decimal"/>
      <w:pStyle w:val="Heading1"/>
      <w:lvlText w:val="%1."/>
      <w:legacy w:legacy="1" w:legacySpace="0" w:legacyIndent="567"/>
      <w:lvlJc w:val="left"/>
      <w:pPr>
        <w:ind w:left="567" w:hanging="567"/>
      </w:pPr>
      <w:rPr>
        <w:rFonts w:ascii="Tms Rmn" w:hAnsi="Tms Rmn" w:hint="default"/>
      </w:rPr>
    </w:lvl>
    <w:lvl w:ilvl="1">
      <w:start w:val="1"/>
      <w:numFmt w:val="lowerLetter"/>
      <w:pStyle w:val="Heading2"/>
      <w:lvlText w:val="%2)"/>
      <w:legacy w:legacy="1" w:legacySpace="284" w:legacyIndent="567"/>
      <w:lvlJc w:val="left"/>
      <w:pPr>
        <w:ind w:left="1134" w:hanging="567"/>
      </w:pPr>
    </w:lvl>
    <w:lvl w:ilvl="2">
      <w:start w:val="1"/>
      <w:numFmt w:val="lowerRoman"/>
      <w:pStyle w:val="Heading3"/>
      <w:lvlText w:val="%3)"/>
      <w:legacy w:legacy="1" w:legacySpace="284" w:legacyIndent="567"/>
      <w:lvlJc w:val="left"/>
      <w:pPr>
        <w:ind w:left="1701" w:hanging="567"/>
      </w:pPr>
      <w:rPr>
        <w:rFonts w:ascii="Tms Rmn" w:hAnsi="Tms Rmn" w:hint="default"/>
      </w:rPr>
    </w:lvl>
    <w:lvl w:ilvl="3">
      <w:start w:val="1"/>
      <w:numFmt w:val="none"/>
      <w:pStyle w:val="Heading4"/>
      <w:suff w:val="nothing"/>
      <w:lvlText w:val=""/>
      <w:lvlJc w:val="left"/>
      <w:rPr>
        <w:rFonts w:ascii="Tms Rmn" w:hAnsi="Tms Rmn" w:hint="default"/>
      </w:rPr>
    </w:lvl>
    <w:lvl w:ilvl="4">
      <w:start w:val="1"/>
      <w:numFmt w:val="none"/>
      <w:pStyle w:val="Heading5"/>
      <w:suff w:val="nothing"/>
      <w:lvlText w:val=""/>
      <w:lvlJc w:val="left"/>
      <w:rPr>
        <w:rFonts w:ascii="Tms Rmn" w:hAnsi="Tms Rmn" w:hint="default"/>
      </w:rPr>
    </w:lvl>
    <w:lvl w:ilvl="5">
      <w:start w:val="1"/>
      <w:numFmt w:val="none"/>
      <w:pStyle w:val="Heading6"/>
      <w:suff w:val="nothing"/>
      <w:lvlText w:val=""/>
      <w:lvlJc w:val="left"/>
      <w:rPr>
        <w:rFonts w:ascii="Tms Rmn" w:hAnsi="Tms Rmn" w:hint="default"/>
      </w:rPr>
    </w:lvl>
    <w:lvl w:ilvl="6">
      <w:start w:val="1"/>
      <w:numFmt w:val="none"/>
      <w:pStyle w:val="Heading7"/>
      <w:suff w:val="nothing"/>
      <w:lvlText w:val=""/>
      <w:lvlJc w:val="left"/>
      <w:rPr>
        <w:rFonts w:ascii="Tms Rmn" w:hAnsi="Tms Rmn" w:hint="default"/>
      </w:rPr>
    </w:lvl>
    <w:lvl w:ilvl="7">
      <w:start w:val="1"/>
      <w:numFmt w:val="none"/>
      <w:pStyle w:val="Heading8"/>
      <w:suff w:val="nothing"/>
      <w:lvlText w:val=""/>
      <w:lvlJc w:val="left"/>
      <w:rPr>
        <w:rFonts w:ascii="Tms Rmn" w:hAnsi="Tms Rmn" w:hint="default"/>
      </w:rPr>
    </w:lvl>
    <w:lvl w:ilvl="8">
      <w:start w:val="1"/>
      <w:numFmt w:val="none"/>
      <w:pStyle w:val="Heading9"/>
      <w:suff w:val="nothing"/>
      <w:lvlText w:val=""/>
      <w:lvlJc w:val="left"/>
      <w:rPr>
        <w:rFonts w:ascii="Tms Rmn" w:hAnsi="Tms Rmn" w:hint="default"/>
      </w:rPr>
    </w:lvl>
  </w:abstractNum>
  <w:abstractNum w:abstractNumId="1">
    <w:nsid w:val="3BA57C20"/>
    <w:multiLevelType w:val="hybridMultilevel"/>
    <w:tmpl w:val="46E66958"/>
    <w:lvl w:ilvl="0" w:tplc="7EE47678">
      <w:start w:val="1"/>
      <w:numFmt w:val="decimal"/>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52A1992"/>
    <w:multiLevelType w:val="hybridMultilevel"/>
    <w:tmpl w:val="A5228C98"/>
    <w:lvl w:ilvl="0" w:tplc="D6341E38">
      <w:start w:val="1"/>
      <w:numFmt w:val="bullet"/>
      <w:lvlText w:val=""/>
      <w:lvlJc w:val="left"/>
      <w:pPr>
        <w:ind w:left="1080" w:hanging="360"/>
      </w:pPr>
      <w:rPr>
        <w:rFonts w:ascii="Symbol" w:eastAsia="Times New Roman" w:hAnsi="Symbol" w:cs="Aria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0"/>
    <w:lvlOverride w:ilvl="0">
      <w:startOverride w:val="2"/>
    </w:lvlOverride>
  </w:num>
  <w:num w:numId="3">
    <w:abstractNumId w:val="0"/>
    <w:lvlOverride w:ilvl="0">
      <w:startOverride w:val="3"/>
    </w:lvlOverride>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6EBE"/>
    <w:rsid w:val="00130637"/>
    <w:rsid w:val="001A2F91"/>
    <w:rsid w:val="005833C1"/>
    <w:rsid w:val="00840A74"/>
    <w:rsid w:val="00870772"/>
    <w:rsid w:val="00A6773E"/>
    <w:rsid w:val="00C038C0"/>
    <w:rsid w:val="00CB6356"/>
    <w:rsid w:val="00EC1DA6"/>
    <w:rsid w:val="00EC329D"/>
    <w:rsid w:val="00FB6EB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91"/>
    <w:pPr>
      <w:spacing w:after="0" w:line="240" w:lineRule="auto"/>
      <w:ind w:right="454"/>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1A2F91"/>
    <w:pPr>
      <w:numPr>
        <w:numId w:val="1"/>
      </w:numPr>
      <w:tabs>
        <w:tab w:val="left" w:pos="1985"/>
      </w:tabs>
      <w:spacing w:before="60" w:after="60"/>
      <w:jc w:val="left"/>
      <w:outlineLvl w:val="0"/>
    </w:pPr>
    <w:rPr>
      <w:kern w:val="28"/>
    </w:rPr>
  </w:style>
  <w:style w:type="paragraph" w:styleId="Heading2">
    <w:name w:val="heading 2"/>
    <w:basedOn w:val="Normal"/>
    <w:next w:val="Normal"/>
    <w:link w:val="Heading2Char"/>
    <w:qFormat/>
    <w:rsid w:val="001A2F91"/>
    <w:pPr>
      <w:keepNext/>
      <w:numPr>
        <w:ilvl w:val="1"/>
        <w:numId w:val="1"/>
      </w:numPr>
      <w:spacing w:after="60"/>
      <w:jc w:val="left"/>
      <w:outlineLvl w:val="1"/>
    </w:pPr>
  </w:style>
  <w:style w:type="paragraph" w:styleId="Heading3">
    <w:name w:val="heading 3"/>
    <w:basedOn w:val="Normal"/>
    <w:next w:val="Normal"/>
    <w:link w:val="Heading3Char"/>
    <w:qFormat/>
    <w:rsid w:val="001A2F91"/>
    <w:pPr>
      <w:keepNext/>
      <w:numPr>
        <w:ilvl w:val="2"/>
        <w:numId w:val="1"/>
      </w:numPr>
      <w:spacing w:after="60"/>
      <w:jc w:val="left"/>
      <w:outlineLvl w:val="2"/>
    </w:pPr>
    <w:rPr>
      <w:sz w:val="24"/>
    </w:rPr>
  </w:style>
  <w:style w:type="paragraph" w:styleId="Heading4">
    <w:name w:val="heading 4"/>
    <w:basedOn w:val="Normal"/>
    <w:next w:val="Normal"/>
    <w:link w:val="Heading4Char"/>
    <w:qFormat/>
    <w:rsid w:val="001A2F91"/>
    <w:pPr>
      <w:keepNext/>
      <w:numPr>
        <w:ilvl w:val="3"/>
        <w:numId w:val="1"/>
      </w:numPr>
      <w:spacing w:before="240" w:after="60"/>
      <w:ind w:left="1701"/>
      <w:outlineLvl w:val="3"/>
    </w:pPr>
    <w:rPr>
      <w:b/>
      <w:i/>
      <w:sz w:val="24"/>
    </w:rPr>
  </w:style>
  <w:style w:type="paragraph" w:styleId="Heading5">
    <w:name w:val="heading 5"/>
    <w:basedOn w:val="Normal"/>
    <w:next w:val="Normal"/>
    <w:link w:val="Heading5Char"/>
    <w:qFormat/>
    <w:rsid w:val="001A2F91"/>
    <w:pPr>
      <w:numPr>
        <w:ilvl w:val="4"/>
        <w:numId w:val="1"/>
      </w:numPr>
      <w:spacing w:before="240" w:after="60"/>
      <w:ind w:left="1701"/>
      <w:outlineLvl w:val="4"/>
    </w:pPr>
    <w:rPr>
      <w:rFonts w:ascii="Arial" w:hAnsi="Arial"/>
    </w:rPr>
  </w:style>
  <w:style w:type="paragraph" w:styleId="Heading6">
    <w:name w:val="heading 6"/>
    <w:basedOn w:val="Normal"/>
    <w:next w:val="Normal"/>
    <w:link w:val="Heading6Char"/>
    <w:qFormat/>
    <w:rsid w:val="001A2F91"/>
    <w:pPr>
      <w:numPr>
        <w:ilvl w:val="5"/>
        <w:numId w:val="1"/>
      </w:numPr>
      <w:spacing w:before="240" w:after="60"/>
      <w:ind w:left="1701"/>
      <w:outlineLvl w:val="5"/>
    </w:pPr>
    <w:rPr>
      <w:rFonts w:ascii="Arial" w:hAnsi="Arial"/>
      <w:i/>
    </w:rPr>
  </w:style>
  <w:style w:type="paragraph" w:styleId="Heading7">
    <w:name w:val="heading 7"/>
    <w:basedOn w:val="Normal"/>
    <w:next w:val="Normal"/>
    <w:link w:val="Heading7Char"/>
    <w:qFormat/>
    <w:rsid w:val="001A2F91"/>
    <w:pPr>
      <w:numPr>
        <w:ilvl w:val="6"/>
        <w:numId w:val="1"/>
      </w:numPr>
      <w:spacing w:before="240" w:after="60"/>
      <w:ind w:left="1701"/>
      <w:outlineLvl w:val="6"/>
    </w:pPr>
    <w:rPr>
      <w:rFonts w:ascii="Arial" w:hAnsi="Arial"/>
      <w:sz w:val="20"/>
    </w:rPr>
  </w:style>
  <w:style w:type="paragraph" w:styleId="Heading8">
    <w:name w:val="heading 8"/>
    <w:basedOn w:val="Normal"/>
    <w:next w:val="Normal"/>
    <w:link w:val="Heading8Char"/>
    <w:qFormat/>
    <w:rsid w:val="001A2F91"/>
    <w:pPr>
      <w:numPr>
        <w:ilvl w:val="7"/>
        <w:numId w:val="1"/>
      </w:numPr>
      <w:spacing w:before="240" w:after="60"/>
      <w:ind w:left="1701"/>
      <w:outlineLvl w:val="7"/>
    </w:pPr>
    <w:rPr>
      <w:rFonts w:ascii="Arial" w:hAnsi="Arial"/>
      <w:i/>
      <w:sz w:val="20"/>
    </w:rPr>
  </w:style>
  <w:style w:type="paragraph" w:styleId="Heading9">
    <w:name w:val="heading 9"/>
    <w:basedOn w:val="Normal"/>
    <w:next w:val="Normal"/>
    <w:link w:val="Heading9Char"/>
    <w:qFormat/>
    <w:rsid w:val="001A2F91"/>
    <w:pPr>
      <w:numPr>
        <w:ilvl w:val="8"/>
        <w:numId w:val="1"/>
      </w:numPr>
      <w:spacing w:before="240" w:after="60"/>
      <w:ind w:left="1701"/>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2F91"/>
    <w:rPr>
      <w:rFonts w:ascii="Times New Roman" w:eastAsia="Times New Roman" w:hAnsi="Times New Roman" w:cs="Times New Roman"/>
      <w:kern w:val="28"/>
      <w:szCs w:val="20"/>
    </w:rPr>
  </w:style>
  <w:style w:type="character" w:customStyle="1" w:styleId="Heading2Char">
    <w:name w:val="Heading 2 Char"/>
    <w:basedOn w:val="DefaultParagraphFont"/>
    <w:link w:val="Heading2"/>
    <w:rsid w:val="001A2F91"/>
    <w:rPr>
      <w:rFonts w:ascii="Times New Roman" w:eastAsia="Times New Roman" w:hAnsi="Times New Roman" w:cs="Times New Roman"/>
      <w:szCs w:val="20"/>
    </w:rPr>
  </w:style>
  <w:style w:type="character" w:customStyle="1" w:styleId="Heading3Char">
    <w:name w:val="Heading 3 Char"/>
    <w:basedOn w:val="DefaultParagraphFont"/>
    <w:link w:val="Heading3"/>
    <w:rsid w:val="001A2F91"/>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1A2F91"/>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1A2F91"/>
    <w:rPr>
      <w:rFonts w:ascii="Arial" w:eastAsia="Times New Roman" w:hAnsi="Arial" w:cs="Times New Roman"/>
      <w:szCs w:val="20"/>
    </w:rPr>
  </w:style>
  <w:style w:type="character" w:customStyle="1" w:styleId="Heading6Char">
    <w:name w:val="Heading 6 Char"/>
    <w:basedOn w:val="DefaultParagraphFont"/>
    <w:link w:val="Heading6"/>
    <w:rsid w:val="001A2F91"/>
    <w:rPr>
      <w:rFonts w:ascii="Arial" w:eastAsia="Times New Roman" w:hAnsi="Arial" w:cs="Times New Roman"/>
      <w:i/>
      <w:szCs w:val="20"/>
    </w:rPr>
  </w:style>
  <w:style w:type="character" w:customStyle="1" w:styleId="Heading7Char">
    <w:name w:val="Heading 7 Char"/>
    <w:basedOn w:val="DefaultParagraphFont"/>
    <w:link w:val="Heading7"/>
    <w:rsid w:val="001A2F91"/>
    <w:rPr>
      <w:rFonts w:ascii="Arial" w:eastAsia="Times New Roman" w:hAnsi="Arial" w:cs="Times New Roman"/>
      <w:sz w:val="20"/>
      <w:szCs w:val="20"/>
    </w:rPr>
  </w:style>
  <w:style w:type="character" w:customStyle="1" w:styleId="Heading8Char">
    <w:name w:val="Heading 8 Char"/>
    <w:basedOn w:val="DefaultParagraphFont"/>
    <w:link w:val="Heading8"/>
    <w:rsid w:val="001A2F91"/>
    <w:rPr>
      <w:rFonts w:ascii="Arial" w:eastAsia="Times New Roman" w:hAnsi="Arial" w:cs="Times New Roman"/>
      <w:i/>
      <w:sz w:val="20"/>
      <w:szCs w:val="20"/>
    </w:rPr>
  </w:style>
  <w:style w:type="character" w:customStyle="1" w:styleId="Heading9Char">
    <w:name w:val="Heading 9 Char"/>
    <w:basedOn w:val="DefaultParagraphFont"/>
    <w:link w:val="Heading9"/>
    <w:rsid w:val="001A2F91"/>
    <w:rPr>
      <w:rFonts w:ascii="Arial" w:eastAsia="Times New Roman" w:hAnsi="Arial" w:cs="Times New Roman"/>
      <w:i/>
      <w:sz w:val="18"/>
      <w:szCs w:val="20"/>
    </w:rPr>
  </w:style>
  <w:style w:type="paragraph" w:styleId="BodyText2">
    <w:name w:val="Body Text 2"/>
    <w:basedOn w:val="Normal"/>
    <w:link w:val="BodyText2Char"/>
    <w:rsid w:val="001A2F91"/>
    <w:pPr>
      <w:tabs>
        <w:tab w:val="left" w:pos="4406"/>
        <w:tab w:val="left" w:pos="9464"/>
      </w:tabs>
      <w:jc w:val="left"/>
    </w:pPr>
  </w:style>
  <w:style w:type="character" w:customStyle="1" w:styleId="BodyText2Char">
    <w:name w:val="Body Text 2 Char"/>
    <w:basedOn w:val="DefaultParagraphFont"/>
    <w:link w:val="BodyText2"/>
    <w:rsid w:val="001A2F91"/>
    <w:rPr>
      <w:rFonts w:ascii="Times New Roman" w:eastAsia="Times New Roman" w:hAnsi="Times New Roman" w:cs="Times New Roman"/>
      <w:szCs w:val="20"/>
    </w:rPr>
  </w:style>
  <w:style w:type="paragraph" w:customStyle="1" w:styleId="DatePosition">
    <w:name w:val="DatePosition"/>
    <w:basedOn w:val="Normal"/>
    <w:rsid w:val="001A2F91"/>
    <w:pPr>
      <w:tabs>
        <w:tab w:val="left" w:pos="4406"/>
        <w:tab w:val="left" w:pos="9464"/>
      </w:tabs>
      <w:spacing w:before="1560" w:after="240"/>
      <w:jc w:val="left"/>
    </w:pPr>
  </w:style>
  <w:style w:type="character" w:customStyle="1" w:styleId="02BlueFillIn">
    <w:name w:val="02_Blue_Fill_In"/>
    <w:basedOn w:val="DefaultParagraphFont"/>
    <w:rsid w:val="001A2F91"/>
    <w:rPr>
      <w:rFonts w:ascii="Palatino Linotype" w:hAnsi="Palatino Linotype"/>
      <w:b/>
      <w:color w:val="auto"/>
      <w:sz w:val="24"/>
    </w:rPr>
  </w:style>
  <w:style w:type="paragraph" w:customStyle="1" w:styleId="03IndentedBodyText">
    <w:name w:val="03_Indented_Body_Text"/>
    <w:basedOn w:val="Normal"/>
    <w:rsid w:val="001A2F91"/>
    <w:pPr>
      <w:ind w:left="1134" w:right="0"/>
      <w:jc w:val="left"/>
    </w:pPr>
    <w:rPr>
      <w:rFonts w:ascii="Palatino Linotype" w:hAnsi="Palatino Linotype"/>
      <w:spacing w:val="-5"/>
      <w:sz w:val="24"/>
      <w:lang w:val="en-US" w:eastAsia="en-AU"/>
    </w:rPr>
  </w:style>
  <w:style w:type="paragraph" w:styleId="BalloonText">
    <w:name w:val="Balloon Text"/>
    <w:basedOn w:val="Normal"/>
    <w:link w:val="BalloonTextChar"/>
    <w:uiPriority w:val="99"/>
    <w:semiHidden/>
    <w:unhideWhenUsed/>
    <w:rsid w:val="001A2F91"/>
    <w:rPr>
      <w:rFonts w:ascii="Tahoma" w:hAnsi="Tahoma" w:cs="Tahoma"/>
      <w:sz w:val="16"/>
      <w:szCs w:val="16"/>
    </w:rPr>
  </w:style>
  <w:style w:type="character" w:customStyle="1" w:styleId="BalloonTextChar">
    <w:name w:val="Balloon Text Char"/>
    <w:basedOn w:val="DefaultParagraphFont"/>
    <w:link w:val="BalloonText"/>
    <w:uiPriority w:val="99"/>
    <w:semiHidden/>
    <w:rsid w:val="001A2F91"/>
    <w:rPr>
      <w:rFonts w:ascii="Tahoma" w:eastAsia="Times New Roman" w:hAnsi="Tahoma" w:cs="Tahoma"/>
      <w:sz w:val="16"/>
      <w:szCs w:val="16"/>
    </w:rPr>
  </w:style>
  <w:style w:type="paragraph" w:styleId="ListParagraph">
    <w:name w:val="List Paragraph"/>
    <w:basedOn w:val="Normal"/>
    <w:uiPriority w:val="34"/>
    <w:qFormat/>
    <w:rsid w:val="00840A7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Pollock</dc:creator>
  <cp:keywords/>
  <dc:description/>
  <cp:lastModifiedBy>David Pollock</cp:lastModifiedBy>
  <cp:revision>2</cp:revision>
  <dcterms:created xsi:type="dcterms:W3CDTF">2012-01-31T01:29:00Z</dcterms:created>
  <dcterms:modified xsi:type="dcterms:W3CDTF">2012-01-31T01:29:00Z</dcterms:modified>
</cp:coreProperties>
</file>